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eastAsia" w:eastAsia="黑体"/>
          <w:sz w:val="32"/>
          <w:szCs w:val="32"/>
          <w:lang w:eastAsia="zh-CN"/>
        </w:rPr>
      </w:pPr>
      <w:bookmarkStart w:id="0" w:name="_GoBack"/>
      <w:r>
        <w:rPr>
          <w:rFonts w:hint="default" w:ascii="Times New Roman" w:hAnsi="Times New Roman"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bookmarkEnd w:id="0"/>
    <w:p>
      <w:pPr>
        <w:keepNext w:val="0"/>
        <w:keepLines w:val="0"/>
        <w:pageBreakBefore w:val="0"/>
        <w:kinsoku/>
        <w:wordWrap/>
        <w:overflowPunct/>
        <w:topLinePunct w:val="0"/>
        <w:autoSpaceDE/>
        <w:autoSpaceDN/>
        <w:bidi w:val="0"/>
        <w:adjustRightInd/>
        <w:snapToGrid w:val="0"/>
        <w:spacing w:line="500" w:lineRule="exact"/>
        <w:ind w:left="0" w:leftChars="0" w:right="0" w:rightChars="0"/>
        <w:jc w:val="right"/>
        <w:textAlignment w:val="auto"/>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506"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性别</w:t>
            </w:r>
          </w:p>
        </w:tc>
        <w:tc>
          <w:tcPr>
            <w:tcW w:w="433"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2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婚否</w:t>
            </w:r>
          </w:p>
        </w:tc>
        <w:tc>
          <w:tcPr>
            <w:tcW w:w="400" w:type="pct"/>
            <w:gridSpan w:val="3"/>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261"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民族</w:t>
            </w:r>
          </w:p>
        </w:tc>
        <w:tc>
          <w:tcPr>
            <w:tcW w:w="748"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908"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半身</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脱帽</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正面</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相片</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506"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身份证号</w:t>
            </w:r>
          </w:p>
        </w:tc>
        <w:tc>
          <w:tcPr>
            <w:tcW w:w="2269" w:type="pct"/>
            <w:gridSpan w:val="1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506"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400" w:type="pct"/>
            <w:gridSpan w:val="3"/>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户籍所在地</w:t>
            </w:r>
          </w:p>
        </w:tc>
        <w:tc>
          <w:tcPr>
            <w:tcW w:w="1010"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现住所及</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400" w:type="pct"/>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rFonts w:hint="default"/>
                <w:sz w:val="18"/>
                <w:szCs w:val="18"/>
              </w:rPr>
            </w:pPr>
            <w:r>
              <w:rPr>
                <w:rFonts w:hint="default"/>
                <w:sz w:val="18"/>
                <w:szCs w:val="18"/>
              </w:rPr>
              <w:t>既往病史</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家族病史</w:t>
            </w:r>
          </w:p>
        </w:tc>
        <w:tc>
          <w:tcPr>
            <w:tcW w:w="4049" w:type="pct"/>
            <w:gridSpan w:val="2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五</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官</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视力</w:t>
            </w:r>
          </w:p>
        </w:tc>
        <w:tc>
          <w:tcPr>
            <w:tcW w:w="72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右</w:t>
            </w:r>
          </w:p>
        </w:tc>
        <w:tc>
          <w:tcPr>
            <w:tcW w:w="424"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矫正视力</w:t>
            </w:r>
          </w:p>
        </w:tc>
        <w:tc>
          <w:tcPr>
            <w:tcW w:w="687" w:type="pct"/>
            <w:gridSpan w:val="7"/>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右</w:t>
            </w:r>
          </w:p>
        </w:tc>
        <w:tc>
          <w:tcPr>
            <w:tcW w:w="408" w:type="pct"/>
            <w:gridSpan w:val="4"/>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辩色力</w:t>
            </w:r>
          </w:p>
        </w:tc>
        <w:tc>
          <w:tcPr>
            <w:tcW w:w="748" w:type="pct"/>
            <w:gridSpan w:val="2"/>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医师意见：</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 xml:space="preserve">  </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vMerge w:val="continue"/>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93" w:type="pct"/>
            <w:gridSpan w:val="3"/>
            <w:vMerge w:val="continue"/>
            <w:tcBorders>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72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左</w:t>
            </w:r>
          </w:p>
        </w:tc>
        <w:tc>
          <w:tcPr>
            <w:tcW w:w="424"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87" w:type="pct"/>
            <w:gridSpan w:val="7"/>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左</w:t>
            </w:r>
          </w:p>
        </w:tc>
        <w:tc>
          <w:tcPr>
            <w:tcW w:w="408" w:type="pct"/>
            <w:gridSpan w:val="4"/>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748" w:type="pct"/>
            <w:gridSpan w:val="2"/>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vMerge w:val="continue"/>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93" w:type="pct"/>
            <w:gridSpan w:val="3"/>
            <w:vMerge w:val="restart"/>
            <w:tcBorders>
              <w:top w:val="single" w:color="000000" w:sz="4" w:space="0"/>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砂眼</w:t>
            </w:r>
          </w:p>
        </w:tc>
        <w:tc>
          <w:tcPr>
            <w:tcW w:w="72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右</w:t>
            </w:r>
          </w:p>
        </w:tc>
        <w:tc>
          <w:tcPr>
            <w:tcW w:w="424"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其他</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眼疾</w:t>
            </w:r>
          </w:p>
        </w:tc>
        <w:tc>
          <w:tcPr>
            <w:tcW w:w="1845" w:type="pct"/>
            <w:gridSpan w:val="13"/>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vMerge w:val="continue"/>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93" w:type="pct"/>
            <w:gridSpan w:val="3"/>
            <w:vMerge w:val="continue"/>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72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左</w:t>
            </w:r>
          </w:p>
        </w:tc>
        <w:tc>
          <w:tcPr>
            <w:tcW w:w="424"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1845" w:type="pct"/>
            <w:gridSpan w:val="13"/>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vMerge w:val="restart"/>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听力</w:t>
            </w:r>
          </w:p>
        </w:tc>
        <w:tc>
          <w:tcPr>
            <w:tcW w:w="72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右　  　公尺</w:t>
            </w:r>
          </w:p>
        </w:tc>
        <w:tc>
          <w:tcPr>
            <w:tcW w:w="424"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耳疾</w:t>
            </w:r>
          </w:p>
        </w:tc>
        <w:tc>
          <w:tcPr>
            <w:tcW w:w="1845" w:type="pct"/>
            <w:gridSpan w:val="13"/>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vMerge w:val="continue"/>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93" w:type="pct"/>
            <w:gridSpan w:val="3"/>
            <w:vMerge w:val="continue"/>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72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左　　  公尺</w:t>
            </w:r>
          </w:p>
        </w:tc>
        <w:tc>
          <w:tcPr>
            <w:tcW w:w="424"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1845" w:type="pct"/>
            <w:gridSpan w:val="13"/>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鼻</w:t>
            </w:r>
          </w:p>
        </w:tc>
        <w:tc>
          <w:tcPr>
            <w:tcW w:w="493" w:type="pct"/>
            <w:gridSpan w:val="3"/>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嗅觉</w:t>
            </w:r>
          </w:p>
        </w:tc>
        <w:tc>
          <w:tcPr>
            <w:tcW w:w="72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24" w:type="pc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鼻及鼻窦疾病</w:t>
            </w:r>
          </w:p>
        </w:tc>
        <w:tc>
          <w:tcPr>
            <w:tcW w:w="1845" w:type="pct"/>
            <w:gridSpan w:val="13"/>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咽喉</w:t>
            </w:r>
          </w:p>
        </w:tc>
        <w:tc>
          <w:tcPr>
            <w:tcW w:w="1216" w:type="pct"/>
            <w:gridSpan w:val="8"/>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24" w:type="pc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唇腭</w:t>
            </w:r>
          </w:p>
        </w:tc>
        <w:tc>
          <w:tcPr>
            <w:tcW w:w="433" w:type="pct"/>
            <w:gridSpan w:val="6"/>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6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口吃</w:t>
            </w:r>
          </w:p>
        </w:tc>
        <w:tc>
          <w:tcPr>
            <w:tcW w:w="748"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339" w:type="pct"/>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410" w:type="pct"/>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213" w:type="pct"/>
            <w:gridSpan w:val="4"/>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缺齿</w:t>
            </w:r>
          </w:p>
        </w:tc>
        <w:tc>
          <w:tcPr>
            <w:tcW w:w="210" w:type="pc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62"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齿槽脓漏</w:t>
            </w:r>
          </w:p>
        </w:tc>
        <w:tc>
          <w:tcPr>
            <w:tcW w:w="748"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84"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其他</w:t>
            </w:r>
          </w:p>
        </w:tc>
        <w:tc>
          <w:tcPr>
            <w:tcW w:w="3140" w:type="pct"/>
            <w:gridSpan w:val="21"/>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外</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科</w:t>
            </w:r>
          </w:p>
        </w:tc>
        <w:tc>
          <w:tcPr>
            <w:tcW w:w="684"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身高</w:t>
            </w:r>
          </w:p>
        </w:tc>
        <w:tc>
          <w:tcPr>
            <w:tcW w:w="61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right"/>
              <w:textAlignment w:val="auto"/>
              <w:rPr>
                <w:sz w:val="18"/>
                <w:szCs w:val="18"/>
              </w:rPr>
            </w:pPr>
            <w:r>
              <w:rPr>
                <w:sz w:val="18"/>
                <w:szCs w:val="18"/>
              </w:rPr>
              <w:t>cm</w:t>
            </w:r>
          </w:p>
        </w:tc>
        <w:tc>
          <w:tcPr>
            <w:tcW w:w="690"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胸围</w:t>
            </w:r>
          </w:p>
        </w:tc>
        <w:tc>
          <w:tcPr>
            <w:tcW w:w="42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right"/>
              <w:textAlignment w:val="auto"/>
              <w:rPr>
                <w:sz w:val="18"/>
                <w:szCs w:val="18"/>
              </w:rPr>
            </w:pPr>
            <w:r>
              <w:rPr>
                <w:sz w:val="18"/>
                <w:szCs w:val="18"/>
              </w:rPr>
              <w:t>cm</w:t>
            </w:r>
          </w:p>
        </w:tc>
        <w:tc>
          <w:tcPr>
            <w:tcW w:w="631" w:type="pct"/>
            <w:gridSpan w:val="4"/>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皮肤</w:t>
            </w:r>
          </w:p>
        </w:tc>
        <w:tc>
          <w:tcPr>
            <w:tcW w:w="780" w:type="pct"/>
            <w:gridSpan w:val="3"/>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restart"/>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医师意见：</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84"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体重</w:t>
            </w:r>
          </w:p>
        </w:tc>
        <w:tc>
          <w:tcPr>
            <w:tcW w:w="61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right"/>
              <w:textAlignment w:val="auto"/>
              <w:rPr>
                <w:sz w:val="18"/>
                <w:szCs w:val="18"/>
              </w:rPr>
            </w:pPr>
            <w:r>
              <w:rPr>
                <w:sz w:val="18"/>
                <w:szCs w:val="18"/>
              </w:rPr>
              <w:t>kg</w:t>
            </w:r>
          </w:p>
        </w:tc>
        <w:tc>
          <w:tcPr>
            <w:tcW w:w="690"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呼吸差</w:t>
            </w:r>
          </w:p>
        </w:tc>
        <w:tc>
          <w:tcPr>
            <w:tcW w:w="42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right"/>
              <w:textAlignment w:val="auto"/>
              <w:rPr>
                <w:sz w:val="18"/>
                <w:szCs w:val="18"/>
              </w:rPr>
            </w:pPr>
            <w:r>
              <w:rPr>
                <w:sz w:val="18"/>
                <w:szCs w:val="18"/>
              </w:rPr>
              <w:t>cm</w:t>
            </w:r>
          </w:p>
        </w:tc>
        <w:tc>
          <w:tcPr>
            <w:tcW w:w="631" w:type="pct"/>
            <w:gridSpan w:val="4"/>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780" w:type="pct"/>
            <w:gridSpan w:val="3"/>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84"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淋巴</w:t>
            </w:r>
          </w:p>
        </w:tc>
        <w:tc>
          <w:tcPr>
            <w:tcW w:w="61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90"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甲状腺</w:t>
            </w:r>
          </w:p>
        </w:tc>
        <w:tc>
          <w:tcPr>
            <w:tcW w:w="42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31"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脊柱</w:t>
            </w:r>
          </w:p>
        </w:tc>
        <w:tc>
          <w:tcPr>
            <w:tcW w:w="780" w:type="pct"/>
            <w:gridSpan w:val="3"/>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84"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四肢</w:t>
            </w:r>
          </w:p>
        </w:tc>
        <w:tc>
          <w:tcPr>
            <w:tcW w:w="61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90"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关节</w:t>
            </w:r>
          </w:p>
        </w:tc>
        <w:tc>
          <w:tcPr>
            <w:tcW w:w="424" w:type="pct"/>
            <w:gridSpan w:val="5"/>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31"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平嗻足</w:t>
            </w:r>
          </w:p>
        </w:tc>
        <w:tc>
          <w:tcPr>
            <w:tcW w:w="780" w:type="pct"/>
            <w:gridSpan w:val="3"/>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84" w:type="pct"/>
            <w:gridSpan w:val="2"/>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泌尿生殖器</w:t>
            </w:r>
          </w:p>
        </w:tc>
        <w:tc>
          <w:tcPr>
            <w:tcW w:w="1728" w:type="pct"/>
            <w:gridSpan w:val="1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631" w:type="pct"/>
            <w:gridSpan w:val="4"/>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肛门</w:t>
            </w:r>
          </w:p>
        </w:tc>
        <w:tc>
          <w:tcPr>
            <w:tcW w:w="780" w:type="pct"/>
            <w:gridSpan w:val="3"/>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908"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84" w:type="pct"/>
            <w:gridSpan w:val="2"/>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疝</w:t>
            </w:r>
          </w:p>
        </w:tc>
        <w:tc>
          <w:tcPr>
            <w:tcW w:w="1304" w:type="pct"/>
            <w:gridSpan w:val="9"/>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424" w:type="pct"/>
            <w:gridSpan w:val="5"/>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908" w:type="pct"/>
            <w:vMerge w:val="continue"/>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tc>
        <w:tc>
          <w:tcPr>
            <w:tcW w:w="908" w:type="pct"/>
            <w:vMerge w:val="restart"/>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医师意见：</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684" w:type="pct"/>
            <w:gridSpan w:val="2"/>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630" w:type="pct"/>
            <w:gridSpan w:val="5"/>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908" w:type="pct"/>
            <w:vMerge w:val="continue"/>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684" w:type="pct"/>
            <w:gridSpan w:val="2"/>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908" w:type="pct"/>
            <w:vMerge w:val="continue"/>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684" w:type="pct"/>
            <w:gridSpan w:val="2"/>
            <w:vMerge w:val="restart"/>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684" w:type="pct"/>
            <w:gridSpan w:val="2"/>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908" w:type="pct"/>
            <w:vMerge w:val="continue"/>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684" w:type="pct"/>
            <w:gridSpan w:val="2"/>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c>
          <w:tcPr>
            <w:tcW w:w="908" w:type="pct"/>
            <w:vMerge w:val="continue"/>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right"/>
              <w:textAlignment w:val="auto"/>
              <w:rPr>
                <w:sz w:val="18"/>
                <w:szCs w:val="18"/>
              </w:rPr>
            </w:pPr>
          </w:p>
        </w:tc>
        <w:tc>
          <w:tcPr>
            <w:tcW w:w="1221" w:type="pct"/>
            <w:gridSpan w:val="10"/>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c>
          <w:tcPr>
            <w:tcW w:w="651" w:type="pct"/>
            <w:gridSpan w:val="6"/>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right"/>
              <w:textAlignment w:val="auto"/>
              <w:rPr>
                <w:sz w:val="18"/>
                <w:szCs w:val="18"/>
              </w:rPr>
            </w:pPr>
          </w:p>
        </w:tc>
        <w:tc>
          <w:tcPr>
            <w:tcW w:w="1221" w:type="pct"/>
            <w:gridSpan w:val="10"/>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rFonts w:hint="default"/>
                <w:sz w:val="18"/>
                <w:szCs w:val="18"/>
              </w:rPr>
            </w:pPr>
            <w:r>
              <w:rPr>
                <w:sz w:val="18"/>
                <w:szCs w:val="18"/>
              </w:rPr>
              <w:t xml:space="preserve">         </w:t>
            </w:r>
            <w:r>
              <w:rPr>
                <w:rFonts w:hint="default"/>
                <w:sz w:val="18"/>
                <w:szCs w:val="18"/>
              </w:rPr>
              <w:t>贴肝功能化验单</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r>
              <w:rPr>
                <w:rFonts w:hint="default"/>
                <w:sz w:val="18"/>
                <w:szCs w:val="18"/>
              </w:rPr>
              <w:t>胸部爱克斯线</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透　　视</w:t>
            </w:r>
          </w:p>
        </w:tc>
        <w:tc>
          <w:tcPr>
            <w:tcW w:w="4049" w:type="pct"/>
            <w:gridSpan w:val="22"/>
            <w:tcBorders>
              <w:left w:val="single" w:color="000000" w:sz="4" w:space="0"/>
            </w:tcBorders>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left"/>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Cs w:val="21"/>
              </w:rPr>
            </w:pPr>
            <w:r>
              <w:rPr>
                <w:rFonts w:hint="default"/>
                <w:szCs w:val="21"/>
              </w:rPr>
              <w:t>认定学科建议：不宜认定体检标准中第二部分</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Cs w:val="21"/>
              </w:rPr>
            </w:pPr>
            <w:r>
              <w:rPr>
                <w:rFonts w:hint="default"/>
                <w:szCs w:val="21"/>
              </w:rPr>
              <w:t>第□□，□□，□□，□□，□□条所列相关学科。</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Cs w:val="21"/>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Cs w:val="21"/>
              </w:rPr>
            </w:pPr>
            <w:r>
              <w:rPr>
                <w:rFonts w:hint="default"/>
                <w:szCs w:val="21"/>
              </w:rPr>
              <w:t>体检结论：（1.合格，2.学科受限，3.不合格）</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Cs w:val="21"/>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Cs w:val="21"/>
              </w:rPr>
            </w:pPr>
            <w:r>
              <w:rPr>
                <w:rFonts w:hint="default"/>
                <w:szCs w:val="21"/>
              </w:rPr>
              <w:t>负责医师（签章）：</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p>
        </w:tc>
        <w:tc>
          <w:tcPr>
            <w:tcW w:w="1375" w:type="pct"/>
            <w:gridSpan w:val="2"/>
            <w:tcBorders>
              <w:lef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500" w:lineRule="exact"/>
              <w:ind w:left="0" w:leftChars="0" w:right="0" w:rightChars="0" w:firstLine="360" w:firstLineChars="200"/>
              <w:textAlignment w:val="auto"/>
              <w:rPr>
                <w:rFonts w:hint="default"/>
                <w:sz w:val="18"/>
                <w:szCs w:val="18"/>
              </w:rPr>
            </w:pPr>
            <w:r>
              <w:rPr>
                <w:rFonts w:hint="default"/>
                <w:sz w:val="18"/>
                <w:szCs w:val="18"/>
              </w:rPr>
              <w:t>体检医院盖章</w:t>
            </w: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rFonts w:hint="default"/>
                <w:sz w:val="18"/>
                <w:szCs w:val="18"/>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jc w:val="center"/>
              <w:textAlignment w:val="auto"/>
              <w:rPr>
                <w:sz w:val="18"/>
                <w:szCs w:val="18"/>
              </w:rPr>
            </w:pPr>
            <w:r>
              <w:rPr>
                <w:rFonts w:hint="default"/>
                <w:sz w:val="18"/>
                <w:szCs w:val="18"/>
              </w:rPr>
              <w:t xml:space="preserve">      年    月    日</w:t>
            </w:r>
          </w:p>
        </w:tc>
      </w:tr>
    </w:tbl>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eastAsia="黑体"/>
          <w:sz w:val="32"/>
          <w:szCs w:val="32"/>
        </w:rPr>
      </w:pP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说明：</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keepNext w:val="0"/>
        <w:keepLines w:val="0"/>
        <w:pageBreakBefore w:val="0"/>
        <w:kinsoku/>
        <w:wordWrap/>
        <w:overflowPunct/>
        <w:topLinePunct w:val="0"/>
        <w:autoSpaceDE/>
        <w:autoSpaceDN/>
        <w:bidi w:val="0"/>
        <w:adjustRightInd/>
        <w:snapToGrid w:val="0"/>
        <w:spacing w:line="500" w:lineRule="exact"/>
        <w:ind w:left="0" w:leftChars="0" w:right="0" w:rightChars="0"/>
        <w:textAlignment w:val="auto"/>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NjEwYWY2NmRmYTAyMzE1YmNkYmE2NGRjMTQ5YjEifQ=="/>
  </w:docVars>
  <w:rsids>
    <w:rsidRoot w:val="6F1E3C91"/>
    <w:rsid w:val="6F1E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2023-04-20T06:56:00Z</dcterms:created>
  <dc:creator>.Y</dc:creator>
  <cp:lastModifiedBy>.Y</cp:lastModifiedBy>
  <dcterms:modified xsi:type="dcterms:W3CDTF">2023-04-20T06:56:37Z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6AE94E1661AB4AE7B52B22140EBCA30F</vt:lpwstr>
  </property>
</Properties>
</file>