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516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江西财经大学附属中学</w:t>
      </w:r>
      <w:bookmarkStart w:id="0" w:name="_GoBack"/>
      <w:bookmarkEnd w:id="0"/>
      <w:r>
        <w:rPr>
          <w:rStyle w:val="5"/>
          <w:rFonts w:ascii="仿宋" w:hAnsi="仿宋" w:eastAsia="仿宋" w:cs="仿宋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招聘条件及岗位数量</w:t>
      </w:r>
    </w:p>
    <w:tbl>
      <w:tblPr>
        <w:tblW w:w="7896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792"/>
        <w:gridCol w:w="792"/>
        <w:gridCol w:w="55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caps w:val="0"/>
                <w:spacing w:val="0"/>
                <w:sz w:val="25"/>
                <w:szCs w:val="25"/>
                <w:bdr w:val="none" w:color="auto" w:sz="0" w:space="0"/>
              </w:rPr>
              <w:t>招聘岗位</w:t>
            </w:r>
          </w:p>
        </w:tc>
        <w:tc>
          <w:tcPr>
            <w:tcW w:w="7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caps w:val="0"/>
                <w:spacing w:val="0"/>
                <w:sz w:val="25"/>
                <w:szCs w:val="25"/>
                <w:bdr w:val="none" w:color="auto" w:sz="0" w:space="0"/>
              </w:rPr>
              <w:t>招聘人数</w:t>
            </w:r>
          </w:p>
        </w:tc>
        <w:tc>
          <w:tcPr>
            <w:tcW w:w="7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caps w:val="0"/>
                <w:spacing w:val="0"/>
                <w:sz w:val="25"/>
                <w:szCs w:val="25"/>
                <w:bdr w:val="none" w:color="auto" w:sz="0" w:space="0"/>
              </w:rPr>
              <w:t>人员类别</w:t>
            </w:r>
          </w:p>
        </w:tc>
        <w:tc>
          <w:tcPr>
            <w:tcW w:w="55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caps w:val="0"/>
                <w:spacing w:val="0"/>
                <w:sz w:val="25"/>
                <w:szCs w:val="25"/>
                <w:bdr w:val="none" w:color="auto" w:sz="0" w:space="0"/>
              </w:rPr>
              <w:t>招聘条件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5"/>
                <w:szCs w:val="25"/>
                <w:bdr w:val="none" w:color="auto" w:sz="0" w:space="0"/>
              </w:rPr>
              <w:t>高中数学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5"/>
                <w:szCs w:val="25"/>
                <w:bdr w:val="none" w:color="auto" w:sz="0" w:space="0"/>
              </w:rPr>
              <w:t>1人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5"/>
                <w:szCs w:val="25"/>
                <w:bdr w:val="none" w:color="auto" w:sz="0" w:space="0"/>
              </w:rPr>
              <w:t>本科</w:t>
            </w:r>
          </w:p>
        </w:tc>
        <w:tc>
          <w:tcPr>
            <w:tcW w:w="554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5"/>
                <w:szCs w:val="25"/>
                <w:bdr w:val="none" w:color="auto" w:sz="0" w:space="0"/>
              </w:rPr>
              <w:t>①在编且具有中级职称，有在省内公办重点中学任教两届及以上高中毕业班教学经历；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5"/>
                <w:szCs w:val="25"/>
                <w:bdr w:val="none" w:color="auto" w:sz="0" w:space="0"/>
              </w:rPr>
              <w:t>②已在财大附中高中任教满两年；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5"/>
                <w:szCs w:val="25"/>
                <w:bdr w:val="none" w:color="auto" w:sz="0" w:space="0"/>
              </w:rPr>
              <w:t>③尚未入职的应届免费师范大学毕业生；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5"/>
                <w:szCs w:val="25"/>
                <w:bdr w:val="none" w:color="auto" w:sz="0" w:space="0"/>
              </w:rPr>
              <w:t>④以上三条须满足其一，且具有全日制本科及以上学历，有高中相应学科教师资格证。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5"/>
                <w:szCs w:val="25"/>
                <w:bdr w:val="none" w:color="auto" w:sz="0" w:space="0"/>
              </w:rPr>
              <w:t>高中物理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5"/>
                <w:szCs w:val="25"/>
                <w:bdr w:val="none" w:color="auto" w:sz="0" w:space="0"/>
              </w:rPr>
              <w:t>1人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5"/>
                <w:szCs w:val="25"/>
                <w:bdr w:val="none" w:color="auto" w:sz="0" w:space="0"/>
              </w:rPr>
              <w:t>本科</w:t>
            </w:r>
          </w:p>
        </w:tc>
        <w:tc>
          <w:tcPr>
            <w:tcW w:w="554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5"/>
                <w:szCs w:val="25"/>
                <w:bdr w:val="none" w:color="auto" w:sz="0" w:space="0"/>
              </w:rPr>
              <w:t>高中英语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5"/>
                <w:szCs w:val="25"/>
                <w:bdr w:val="none" w:color="auto" w:sz="0" w:space="0"/>
              </w:rPr>
              <w:t>1人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5"/>
                <w:szCs w:val="25"/>
                <w:bdr w:val="none" w:color="auto" w:sz="0" w:space="0"/>
              </w:rPr>
              <w:t>本科</w:t>
            </w:r>
          </w:p>
        </w:tc>
        <w:tc>
          <w:tcPr>
            <w:tcW w:w="554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5"/>
                <w:szCs w:val="25"/>
                <w:bdr w:val="none" w:color="auto" w:sz="0" w:space="0"/>
              </w:rPr>
              <w:t>高中生物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5"/>
                <w:szCs w:val="25"/>
                <w:bdr w:val="none" w:color="auto" w:sz="0" w:space="0"/>
              </w:rPr>
              <w:t>1人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5"/>
                <w:szCs w:val="25"/>
                <w:bdr w:val="none" w:color="auto" w:sz="0" w:space="0"/>
              </w:rPr>
              <w:t>本科</w:t>
            </w:r>
          </w:p>
        </w:tc>
        <w:tc>
          <w:tcPr>
            <w:tcW w:w="554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5"/>
                <w:szCs w:val="25"/>
                <w:bdr w:val="none" w:color="auto" w:sz="0" w:space="0"/>
              </w:rPr>
              <w:t>小学语文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5"/>
                <w:szCs w:val="25"/>
                <w:bdr w:val="none" w:color="auto" w:sz="0" w:space="0"/>
              </w:rPr>
              <w:t>1人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5"/>
                <w:szCs w:val="25"/>
                <w:bdr w:val="none" w:color="auto" w:sz="0" w:space="0"/>
              </w:rPr>
              <w:t>本科</w:t>
            </w:r>
          </w:p>
        </w:tc>
        <w:tc>
          <w:tcPr>
            <w:tcW w:w="554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5"/>
                <w:szCs w:val="25"/>
                <w:bdr w:val="none" w:color="auto" w:sz="0" w:space="0"/>
              </w:rPr>
              <w:t>①有在全日制学校任教两年以上教学经历；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5"/>
                <w:szCs w:val="25"/>
                <w:bdr w:val="none" w:color="auto" w:sz="0" w:space="0"/>
              </w:rPr>
              <w:t>②尚未入职的应届免费师范大学毕业生；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5"/>
                <w:szCs w:val="25"/>
                <w:bdr w:val="none" w:color="auto" w:sz="0" w:space="0"/>
              </w:rPr>
              <w:t>③以上两条须满足其一，且有中小学相应学科教师资格证（科学教师可持有数学、物理、化学任一学科教师资格证）；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5"/>
                <w:szCs w:val="25"/>
                <w:bdr w:val="none" w:color="auto" w:sz="0" w:space="0"/>
              </w:rPr>
              <w:t>④获设区市级学科带头人、省级骨干教师及以上者，年龄可视情适当放宽，但不超过40周岁。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5"/>
                <w:szCs w:val="25"/>
                <w:bdr w:val="none" w:color="auto" w:sz="0" w:space="0"/>
              </w:rPr>
              <w:t>小学科学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5"/>
                <w:szCs w:val="25"/>
                <w:bdr w:val="none" w:color="auto" w:sz="0" w:space="0"/>
              </w:rPr>
              <w:t>1人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5"/>
                <w:szCs w:val="25"/>
                <w:bdr w:val="none" w:color="auto" w:sz="0" w:space="0"/>
              </w:rPr>
              <w:t>本科</w:t>
            </w:r>
          </w:p>
        </w:tc>
        <w:tc>
          <w:tcPr>
            <w:tcW w:w="554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5"/>
                <w:szCs w:val="25"/>
                <w:bdr w:val="none" w:color="auto" w:sz="0" w:space="0"/>
              </w:rPr>
              <w:t>小学音乐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5"/>
                <w:szCs w:val="25"/>
                <w:bdr w:val="none" w:color="auto" w:sz="0" w:space="0"/>
              </w:rPr>
              <w:t>1人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25"/>
                <w:szCs w:val="25"/>
                <w:bdr w:val="none" w:color="auto" w:sz="0" w:space="0"/>
              </w:rPr>
              <w:t>本科</w:t>
            </w:r>
          </w:p>
        </w:tc>
        <w:tc>
          <w:tcPr>
            <w:tcW w:w="554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16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上述岗位都需满足以下条件：①遵守宪法和法律，拥护中国共产党的领导，思想素质好、热爱教师职业、认真贯彻教育方针、恪守教师职业道德，具有良好的品行。②身体条件符合《江西省申报认定教师资格人员体检办法》。③年龄在35周岁以下（1984年1月1日后出生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7E1D42"/>
    <w:rsid w:val="017E1D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2019-07-22T14:28:00Z</dcterms:created>
  <dc:creator>石虎哥</dc:creator>
  <cp:lastModifiedBy>石虎哥</cp:lastModifiedBy>
  <dcterms:modified xsi:type="dcterms:W3CDTF">2019-07-22T14:28:37Z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